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10. 2020 r.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Ewakuacja ludności, środków materiałowych oraz zwierząt.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 ewakuacji i jej zakres.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ewakuacji zorganizowanej i samoewakuacja.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zachowania się ludności po ogłoszeniu ewakuacji.</w:t>
      </w:r>
    </w:p>
    <w:p w:rsidR="007A05B2" w:rsidRPr="005D4FDD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Ewakuacja mienia i zwierząt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zawartymi w podręczniku na stronach 6</w:t>
      </w:r>
      <w:r w:rsidR="00D54A73">
        <w:rPr>
          <w:rFonts w:ascii="Times New Roman" w:hAnsi="Times New Roman" w:cs="Times New Roman"/>
          <w:sz w:val="24"/>
          <w:szCs w:val="24"/>
        </w:rPr>
        <w:t>3-69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D54A73">
        <w:rPr>
          <w:rFonts w:ascii="Times New Roman" w:hAnsi="Times New Roman" w:cs="Times New Roman"/>
          <w:sz w:val="24"/>
          <w:szCs w:val="24"/>
        </w:rPr>
        <w:t>ajmniej jedno z zagadnień 1-4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5D4FDD" w:rsidRDefault="005D4FDD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Pr="005D4FDD" w:rsidRDefault="007A05B2" w:rsidP="007A05B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4FDD">
        <w:rPr>
          <w:rFonts w:ascii="Times New Roman" w:hAnsi="Times New Roman" w:cs="Times New Roman"/>
          <w:b/>
          <w:sz w:val="24"/>
          <w:szCs w:val="24"/>
        </w:rPr>
        <w:t xml:space="preserve">Przygotuj 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się do sprawdzianu wiadomości z zakresu materiału zawartego w podręczniku w rozdziale I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 II. Sprawdzian na następnej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lekcj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>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bookmarkEnd w:id="0"/>
    <w:p w:rsidR="007A05B2" w:rsidRDefault="007A05B2" w:rsidP="007A05B2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5B2"/>
    <w:rsid w:val="005D4FDD"/>
    <w:rsid w:val="00606063"/>
    <w:rsid w:val="0074074B"/>
    <w:rsid w:val="007A05B2"/>
    <w:rsid w:val="00844A78"/>
    <w:rsid w:val="00D5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2020-10-29T06:19:00Z</dcterms:created>
  <dcterms:modified xsi:type="dcterms:W3CDTF">2020-10-29T06:19:00Z</dcterms:modified>
</cp:coreProperties>
</file>