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90D" w:rsidRDefault="00B0290D" w:rsidP="00B0290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Poppins" w:eastAsia="Times New Roman" w:hAnsi="Poppins" w:cs="Times New Roman"/>
          <w:b/>
          <w:bCs/>
          <w:color w:val="000000"/>
          <w:sz w:val="36"/>
          <w:szCs w:val="36"/>
          <w:u w:val="single"/>
          <w:lang w:eastAsia="pl-PL"/>
        </w:rPr>
      </w:pPr>
      <w:r w:rsidRPr="00B0290D">
        <w:rPr>
          <w:rFonts w:ascii="Poppins" w:eastAsia="Times New Roman" w:hAnsi="Poppins" w:cs="Times New Roman"/>
          <w:b/>
          <w:bCs/>
          <w:noProof/>
          <w:color w:val="000000"/>
          <w:sz w:val="36"/>
          <w:szCs w:val="36"/>
          <w:u w:val="single"/>
          <w:lang w:eastAsia="pl-PL"/>
        </w:rPr>
        <w:drawing>
          <wp:inline distT="0" distB="0" distL="0" distR="0">
            <wp:extent cx="3489960" cy="2705100"/>
            <wp:effectExtent l="0" t="0" r="0" b="0"/>
            <wp:docPr id="1" name="Obraz 1" descr="C:\Users\Pracownia\Desktop\2t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cownia\Desktop\2t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oppins" w:eastAsia="Times New Roman" w:hAnsi="Poppins" w:cs="Times New Roman"/>
          <w:b/>
          <w:bCs/>
          <w:color w:val="000000"/>
          <w:sz w:val="36"/>
          <w:szCs w:val="36"/>
          <w:u w:val="single"/>
          <w:lang w:eastAsia="pl-PL"/>
        </w:rPr>
        <w:t xml:space="preserve">budowa komórki </w:t>
      </w:r>
      <w:proofErr w:type="spellStart"/>
      <w:r>
        <w:rPr>
          <w:rFonts w:ascii="Poppins" w:eastAsia="Times New Roman" w:hAnsi="Poppins" w:cs="Times New Roman"/>
          <w:b/>
          <w:bCs/>
          <w:color w:val="000000"/>
          <w:sz w:val="36"/>
          <w:szCs w:val="36"/>
          <w:u w:val="single"/>
          <w:lang w:eastAsia="pl-PL"/>
        </w:rPr>
        <w:t>prokariotycznej</w:t>
      </w:r>
      <w:proofErr w:type="spellEnd"/>
    </w:p>
    <w:p w:rsidR="00B0290D" w:rsidRDefault="00B0290D" w:rsidP="00B0290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Poppins" w:eastAsia="Times New Roman" w:hAnsi="Poppins" w:cs="Times New Roman"/>
          <w:b/>
          <w:bCs/>
          <w:color w:val="000000"/>
          <w:sz w:val="36"/>
          <w:szCs w:val="36"/>
          <w:u w:val="single"/>
          <w:lang w:eastAsia="pl-PL"/>
        </w:rPr>
      </w:pPr>
    </w:p>
    <w:p w:rsidR="00B0290D" w:rsidRPr="00B0290D" w:rsidRDefault="00B0290D" w:rsidP="00B0290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Poppins" w:eastAsia="Times New Roman" w:hAnsi="Poppins" w:cs="Times New Roman"/>
          <w:b/>
          <w:bCs/>
          <w:color w:val="000000"/>
          <w:sz w:val="36"/>
          <w:szCs w:val="36"/>
          <w:lang w:eastAsia="pl-PL"/>
        </w:rPr>
      </w:pPr>
      <w:r w:rsidRPr="00B0290D">
        <w:rPr>
          <w:rFonts w:ascii="Poppins" w:eastAsia="Times New Roman" w:hAnsi="Poppins" w:cs="Times New Roman"/>
          <w:b/>
          <w:bCs/>
          <w:color w:val="000000"/>
          <w:sz w:val="36"/>
          <w:szCs w:val="36"/>
          <w:u w:val="single"/>
          <w:lang w:eastAsia="pl-PL"/>
        </w:rPr>
        <w:t xml:space="preserve">Porównanie komórki </w:t>
      </w:r>
      <w:proofErr w:type="spellStart"/>
      <w:r w:rsidRPr="00B0290D">
        <w:rPr>
          <w:rFonts w:ascii="Poppins" w:eastAsia="Times New Roman" w:hAnsi="Poppins" w:cs="Times New Roman"/>
          <w:b/>
          <w:bCs/>
          <w:color w:val="000000"/>
          <w:sz w:val="36"/>
          <w:szCs w:val="36"/>
          <w:u w:val="single"/>
          <w:lang w:eastAsia="pl-PL"/>
        </w:rPr>
        <w:t>prokariotycznej</w:t>
      </w:r>
      <w:proofErr w:type="spellEnd"/>
      <w:r w:rsidRPr="00B0290D">
        <w:rPr>
          <w:rFonts w:ascii="Poppins" w:eastAsia="Times New Roman" w:hAnsi="Poppins" w:cs="Times New Roman"/>
          <w:b/>
          <w:bCs/>
          <w:color w:val="000000"/>
          <w:sz w:val="36"/>
          <w:szCs w:val="36"/>
          <w:u w:val="single"/>
          <w:lang w:eastAsia="pl-PL"/>
        </w:rPr>
        <w:t xml:space="preserve"> i eukariotycznej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1644"/>
        <w:gridCol w:w="1404"/>
        <w:gridCol w:w="1488"/>
        <w:gridCol w:w="1452"/>
      </w:tblGrid>
      <w:tr w:rsidR="00B0290D" w:rsidRPr="00B0290D" w:rsidTr="00B0290D"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Podobieństwa /różnice</w:t>
            </w:r>
          </w:p>
        </w:tc>
        <w:tc>
          <w:tcPr>
            <w:tcW w:w="16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 xml:space="preserve">Komórka </w:t>
            </w:r>
            <w:proofErr w:type="spellStart"/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prokariotyczna</w:t>
            </w:r>
            <w:proofErr w:type="spellEnd"/>
          </w:p>
        </w:tc>
        <w:tc>
          <w:tcPr>
            <w:tcW w:w="43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Komórki eukariotyczne</w:t>
            </w:r>
          </w:p>
        </w:tc>
      </w:tr>
      <w:tr w:rsidR="00B0290D" w:rsidRPr="00B0290D" w:rsidTr="00B0290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90D" w:rsidRPr="00B0290D" w:rsidRDefault="00B0290D" w:rsidP="00B0290D">
            <w:pPr>
              <w:spacing w:after="0" w:line="240" w:lineRule="auto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90D" w:rsidRPr="00B0290D" w:rsidRDefault="00B0290D" w:rsidP="00B0290D">
            <w:pPr>
              <w:spacing w:after="0" w:line="240" w:lineRule="auto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Roślina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Zwierzęca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Grzybów</w:t>
            </w:r>
          </w:p>
        </w:tc>
      </w:tr>
      <w:tr w:rsidR="00B0290D" w:rsidRPr="00B0290D" w:rsidTr="00B0290D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Wielkość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Mniejsze</w:t>
            </w:r>
          </w:p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(kilka µm)</w:t>
            </w:r>
          </w:p>
        </w:tc>
        <w:tc>
          <w:tcPr>
            <w:tcW w:w="43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Większe</w:t>
            </w:r>
          </w:p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(od kilkunastu do kilkudziesięciu µm)</w:t>
            </w:r>
          </w:p>
        </w:tc>
      </w:tr>
      <w:tr w:rsidR="00B0290D" w:rsidRPr="00B0290D" w:rsidTr="00B0290D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Metabolizm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Tlenowy i beztlenowy</w:t>
            </w:r>
          </w:p>
        </w:tc>
        <w:tc>
          <w:tcPr>
            <w:tcW w:w="43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Głównie tlenowy</w:t>
            </w:r>
          </w:p>
        </w:tc>
      </w:tr>
      <w:tr w:rsidR="00B0290D" w:rsidRPr="00B0290D" w:rsidTr="00B0290D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Poziom organizacji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Jednokomórkowe</w:t>
            </w:r>
          </w:p>
        </w:tc>
        <w:tc>
          <w:tcPr>
            <w:tcW w:w="43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Jednokomórkowe i wielokomórkowe</w:t>
            </w:r>
          </w:p>
        </w:tc>
      </w:tr>
      <w:tr w:rsidR="00B0290D" w:rsidRPr="00B0290D" w:rsidTr="00B0290D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Budowa komórki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Prosta budowa</w:t>
            </w:r>
          </w:p>
        </w:tc>
        <w:tc>
          <w:tcPr>
            <w:tcW w:w="43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Złożona budowa</w:t>
            </w:r>
          </w:p>
        </w:tc>
      </w:tr>
      <w:tr w:rsidR="00B0290D" w:rsidRPr="00B0290D" w:rsidTr="00B0290D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Błona komórkowa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(zawiera cholesterol)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</w:tc>
      </w:tr>
      <w:tr w:rsidR="00B0290D" w:rsidRPr="00B0290D" w:rsidTr="00B0290D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Siateczka śródplazmatyczna gładka i szorstka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-</w:t>
            </w:r>
          </w:p>
        </w:tc>
        <w:tc>
          <w:tcPr>
            <w:tcW w:w="43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</w:tc>
      </w:tr>
      <w:tr w:rsidR="00B0290D" w:rsidRPr="00B0290D" w:rsidTr="00B0290D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Rybosomy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rybosomy mniejsze (70 S)</w:t>
            </w:r>
          </w:p>
        </w:tc>
        <w:tc>
          <w:tcPr>
            <w:tcW w:w="43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rybosomy obecne w cytoplazmie (80 S) i w organellach półautonomicznych</w:t>
            </w:r>
          </w:p>
        </w:tc>
      </w:tr>
      <w:tr w:rsidR="00B0290D" w:rsidRPr="00B0290D" w:rsidTr="00B0290D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Aparat Golgiego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-</w:t>
            </w:r>
          </w:p>
        </w:tc>
        <w:tc>
          <w:tcPr>
            <w:tcW w:w="43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</w:tc>
      </w:tr>
      <w:tr w:rsidR="00B0290D" w:rsidRPr="00B0290D" w:rsidTr="00B0290D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Lizosomy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-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-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</w:tc>
      </w:tr>
      <w:tr w:rsidR="00B0290D" w:rsidRPr="00B0290D" w:rsidTr="00B0290D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Peroksysomy</w:t>
            </w:r>
            <w:proofErr w:type="spellEnd"/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-</w:t>
            </w:r>
          </w:p>
        </w:tc>
        <w:tc>
          <w:tcPr>
            <w:tcW w:w="43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</w:tc>
      </w:tr>
      <w:tr w:rsidR="00B0290D" w:rsidRPr="00B0290D" w:rsidTr="00B0290D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Glioksysomy</w:t>
            </w:r>
            <w:proofErr w:type="spellEnd"/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-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(w komórkach roślin wyższych)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-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-</w:t>
            </w:r>
          </w:p>
        </w:tc>
      </w:tr>
      <w:tr w:rsidR="00B0290D" w:rsidRPr="00B0290D" w:rsidTr="00B0290D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lastRenderedPageBreak/>
              <w:t>Wakuola</w:t>
            </w:r>
          </w:p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(wodniczka)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-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-</w:t>
            </w:r>
          </w:p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wodniczki trawienne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</w:tc>
      </w:tr>
      <w:tr w:rsidR="00B0290D" w:rsidRPr="00B0290D" w:rsidTr="00B0290D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Cytoplazma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 xml:space="preserve">brak </w:t>
            </w:r>
            <w:proofErr w:type="spellStart"/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cytoszkieletu</w:t>
            </w:r>
            <w:proofErr w:type="spellEnd"/>
          </w:p>
        </w:tc>
        <w:tc>
          <w:tcPr>
            <w:tcW w:w="43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u w:val="single"/>
                <w:lang w:eastAsia="pl-PL"/>
              </w:rPr>
              <w:t> </w:t>
            </w:r>
          </w:p>
        </w:tc>
      </w:tr>
      <w:tr w:rsidR="00B0290D" w:rsidRPr="00B0290D" w:rsidTr="00B0290D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Mitochondria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-</w:t>
            </w:r>
          </w:p>
        </w:tc>
        <w:tc>
          <w:tcPr>
            <w:tcW w:w="43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</w:tc>
      </w:tr>
      <w:tr w:rsidR="00B0290D" w:rsidRPr="00B0290D" w:rsidTr="00B0290D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Chloroplasty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-</w:t>
            </w:r>
          </w:p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Odpowiednikiem są ciałka chromatoforowe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-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-</w:t>
            </w:r>
          </w:p>
        </w:tc>
      </w:tr>
      <w:tr w:rsidR="00B0290D" w:rsidRPr="00B0290D" w:rsidTr="00B0290D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Ściana komórkowa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-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</w:tc>
      </w:tr>
      <w:tr w:rsidR="00B0290D" w:rsidRPr="00B0290D" w:rsidTr="00B0290D"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b/>
                <w:bCs/>
                <w:color w:val="000000"/>
                <w:sz w:val="21"/>
                <w:szCs w:val="21"/>
                <w:lang w:eastAsia="pl-PL"/>
              </w:rPr>
              <w:t>Jądro komórkowe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-</w:t>
            </w:r>
          </w:p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odpowiednikiem jądra jest nukleoid</w:t>
            </w:r>
          </w:p>
        </w:tc>
        <w:tc>
          <w:tcPr>
            <w:tcW w:w="43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  <w:t>+</w:t>
            </w:r>
          </w:p>
          <w:p w:rsidR="00B0290D" w:rsidRPr="00B0290D" w:rsidRDefault="00B0290D" w:rsidP="00B0290D">
            <w:pPr>
              <w:spacing w:before="100" w:beforeAutospacing="1" w:after="100" w:afterAutospacing="1" w:line="240" w:lineRule="auto"/>
              <w:jc w:val="center"/>
              <w:rPr>
                <w:rFonts w:ascii="Poppins" w:eastAsia="Times New Roman" w:hAnsi="Poppins" w:cs="Times New Roman"/>
                <w:color w:val="000000"/>
                <w:sz w:val="21"/>
                <w:szCs w:val="21"/>
                <w:lang w:eastAsia="pl-PL"/>
              </w:rPr>
            </w:pPr>
            <w:r w:rsidRPr="00B0290D">
              <w:rPr>
                <w:rFonts w:ascii="Poppins" w:eastAsia="Times New Roman" w:hAnsi="Poppins" w:cs="Times New Roman"/>
                <w:color w:val="000000"/>
                <w:sz w:val="21"/>
                <w:szCs w:val="21"/>
                <w:u w:val="single"/>
                <w:lang w:eastAsia="pl-PL"/>
              </w:rPr>
              <w:t> </w:t>
            </w:r>
          </w:p>
        </w:tc>
      </w:tr>
    </w:tbl>
    <w:p w:rsidR="00B0290D" w:rsidRDefault="00B0290D"/>
    <w:p w:rsidR="00B0290D" w:rsidRPr="00B0290D" w:rsidRDefault="00B0290D" w:rsidP="00B0290D"/>
    <w:p w:rsidR="00B0290D" w:rsidRDefault="00B0290D" w:rsidP="00B0290D"/>
    <w:p w:rsidR="008D0DFC" w:rsidRDefault="008D0DFC" w:rsidP="00B0290D">
      <w:pPr>
        <w:ind w:firstLine="708"/>
      </w:pPr>
    </w:p>
    <w:p w:rsidR="00B0290D" w:rsidRPr="00B0290D" w:rsidRDefault="00B0290D" w:rsidP="00B0290D">
      <w:pPr>
        <w:ind w:firstLine="708"/>
      </w:pPr>
      <w:r>
        <w:t>Praca domowa  - wysyłam przez messenger</w:t>
      </w:r>
      <w:bookmarkStart w:id="0" w:name="_GoBack"/>
      <w:bookmarkEnd w:id="0"/>
    </w:p>
    <w:sectPr w:rsidR="00B0290D" w:rsidRPr="00B02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0D"/>
    <w:rsid w:val="008D0DFC"/>
    <w:rsid w:val="00B0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E594"/>
  <w15:chartTrackingRefBased/>
  <w15:docId w15:val="{46F40B36-8654-46DB-98D5-A90F0519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Pracownia</dc:creator>
  <cp:keywords/>
  <dc:description/>
  <cp:lastModifiedBy>Pracownia</cp:lastModifiedBy>
  <cp:revision>1</cp:revision>
  <dcterms:created xsi:type="dcterms:W3CDTF">2020-10-19T11:10:00Z</dcterms:created>
  <dcterms:modified xsi:type="dcterms:W3CDTF">2020-10-19T11:15:00Z</dcterms:modified>
</cp:coreProperties>
</file>